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60DB2">
        <w:rPr>
          <w:rFonts w:ascii="Corbel" w:hAnsi="Corbel"/>
          <w:b/>
          <w:smallCaps/>
          <w:sz w:val="24"/>
          <w:szCs w:val="24"/>
        </w:rPr>
        <w:t>2020/2022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7227F">
        <w:rPr>
          <w:rFonts w:ascii="Corbel" w:hAnsi="Corbel"/>
          <w:sz w:val="20"/>
          <w:szCs w:val="20"/>
        </w:rPr>
        <w:t xml:space="preserve">ok akademicki  </w:t>
      </w:r>
      <w:r w:rsidR="00060DB2">
        <w:rPr>
          <w:rFonts w:ascii="Corbel" w:hAnsi="Corbel"/>
          <w:sz w:val="20"/>
          <w:szCs w:val="20"/>
        </w:rPr>
        <w:t>2020/2021</w:t>
      </w:r>
      <w:r w:rsidR="00F57CE6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812"/>
      </w:tblGrid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mediów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812" w:type="dxa"/>
            <w:vAlign w:val="center"/>
          </w:tcPr>
          <w:p w:rsidR="003C3590" w:rsidRPr="009C54AE" w:rsidRDefault="008F2823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2" w:type="dxa"/>
            <w:vAlign w:val="center"/>
          </w:tcPr>
          <w:p w:rsidR="003C3590" w:rsidRPr="009C54AE" w:rsidRDefault="008F2823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57CE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097348">
              <w:rPr>
                <w:rFonts w:ascii="Corbel" w:hAnsi="Corbel"/>
                <w:b w:val="0"/>
                <w:sz w:val="24"/>
                <w:szCs w:val="24"/>
              </w:rPr>
              <w:t>/II semestr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2" w:type="dxa"/>
            <w:vAlign w:val="center"/>
          </w:tcPr>
          <w:p w:rsidR="003C3590" w:rsidRPr="00904682" w:rsidRDefault="003C3590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2" w:type="dxa"/>
            <w:vAlign w:val="center"/>
          </w:tcPr>
          <w:p w:rsidR="003C3590" w:rsidRPr="00904682" w:rsidRDefault="003C3590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3C3590" w:rsidRPr="008F2823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2" w:type="dxa"/>
            <w:vAlign w:val="center"/>
          </w:tcPr>
          <w:p w:rsidR="003C3590" w:rsidRPr="008F2823" w:rsidRDefault="003C3590" w:rsidP="00F57CE6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8F2823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Dr hab. </w:t>
            </w:r>
            <w:r w:rsidR="00F57CE6" w:rsidRPr="008F2823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prof. UR </w:t>
            </w:r>
            <w:r w:rsidRPr="008F2823">
              <w:rPr>
                <w:rFonts w:ascii="Corbel" w:hAnsi="Corbel"/>
                <w:b w:val="0"/>
                <w:color w:val="auto"/>
                <w:sz w:val="22"/>
                <w:lang w:val="en-US"/>
              </w:rPr>
              <w:t>Janusz Miąso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F57C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73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973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7227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973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97227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podstaw psychologii, pedagogiki medialnej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102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="0009734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614D3">
              <w:rPr>
                <w:rFonts w:ascii="Corbel" w:hAnsi="Corbel"/>
                <w:b w:val="0"/>
                <w:sz w:val="24"/>
                <w:szCs w:val="24"/>
              </w:rPr>
              <w:t>przez studentów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poszerzonej wiedzy związanej z wpływem mediów (mediatyzacja rzeczywistości) na funkcjonowanie jednostek i społeczeństw.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1020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9C54AE" w:rsidRDefault="00C102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umiejętności i kompetencji  opisujących i wyjaśniających korzyści i problemy mediatyzacji </w:t>
            </w:r>
            <w:r w:rsidR="005614D3">
              <w:rPr>
                <w:rFonts w:ascii="Corbel" w:hAnsi="Corbel"/>
                <w:b w:val="0"/>
                <w:sz w:val="24"/>
                <w:szCs w:val="24"/>
              </w:rPr>
              <w:t>rzeczywistosci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03D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903D1E" w:rsidP="00903D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84890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A355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wpływ 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 xml:space="preserve">(korzyści i problemy)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mediów na funkcjonowanie psychologiczne i społeczne jednostek oraz </w:t>
            </w:r>
            <w:r w:rsidR="00A3557D">
              <w:rPr>
                <w:rFonts w:ascii="Corbel" w:hAnsi="Corbel"/>
                <w:b w:val="0"/>
                <w:smallCaps w:val="0"/>
                <w:szCs w:val="24"/>
              </w:rPr>
              <w:t xml:space="preserve">uzasadni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wykorzystanie tej wiedzy do rozwoju 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>użytkowników mediów</w:t>
            </w:r>
          </w:p>
        </w:tc>
        <w:tc>
          <w:tcPr>
            <w:tcW w:w="1873" w:type="dxa"/>
          </w:tcPr>
          <w:p w:rsidR="0085747A" w:rsidRPr="009C54AE" w:rsidRDefault="0097227F" w:rsidP="00972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K_W06, K_W09,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0848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Zidentyfikuje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>problematykę nawyków i uzależnień związanych z korzystaniem z mediów z uwzględnieniem trudności w rozwoju kompetencji komunikacyjnych jednostek.</w:t>
            </w:r>
          </w:p>
        </w:tc>
        <w:tc>
          <w:tcPr>
            <w:tcW w:w="1873" w:type="dxa"/>
          </w:tcPr>
          <w:p w:rsidR="0085747A" w:rsidRPr="009C54AE" w:rsidRDefault="00972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3C3590" w:rsidRPr="009C54AE" w:rsidTr="005E6E85">
        <w:tc>
          <w:tcPr>
            <w:tcW w:w="1701" w:type="dxa"/>
          </w:tcPr>
          <w:p w:rsidR="003C3590" w:rsidRPr="009C54AE" w:rsidRDefault="003C3590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3C3590" w:rsidRPr="009C54AE" w:rsidRDefault="00A355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i rozróżni rodzaje komunikatów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 xml:space="preserve"> i motywy ich prezentacji  w mediach w kontekście uczenia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08489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C3590" w:rsidRPr="009C54AE" w:rsidRDefault="000848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K_U01, </w:t>
            </w:r>
            <w:r w:rsidR="00867C1B" w:rsidRPr="00855D92">
              <w:rPr>
                <w:rFonts w:ascii="Corbel" w:hAnsi="Corbel"/>
                <w:sz w:val="20"/>
                <w:szCs w:val="20"/>
              </w:rPr>
              <w:t>K_U10</w:t>
            </w:r>
          </w:p>
        </w:tc>
      </w:tr>
      <w:tr w:rsidR="00084890" w:rsidRPr="009C54AE" w:rsidTr="005E6E85">
        <w:tc>
          <w:tcPr>
            <w:tcW w:w="1701" w:type="dxa"/>
          </w:tcPr>
          <w:p w:rsidR="00084890" w:rsidRPr="009C54AE" w:rsidRDefault="00A3557D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84890" w:rsidRDefault="000848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obrazy i treści przedstawiane w mediach i uzasadni ich związek z ludzkimi zachowaniami w różnych grupach społecznych</w:t>
            </w:r>
            <w:r w:rsidR="00A3557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84890" w:rsidRPr="00855D92" w:rsidRDefault="00084890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U05</w:t>
            </w:r>
            <w:r>
              <w:rPr>
                <w:rFonts w:ascii="Corbel" w:hAnsi="Corbel"/>
                <w:sz w:val="20"/>
                <w:szCs w:val="20"/>
              </w:rPr>
              <w:t>,</w:t>
            </w:r>
          </w:p>
        </w:tc>
      </w:tr>
      <w:tr w:rsidR="003C3590" w:rsidRPr="009C54AE" w:rsidTr="005E6E85">
        <w:tc>
          <w:tcPr>
            <w:tcW w:w="1701" w:type="dxa"/>
          </w:tcPr>
          <w:p w:rsidR="003C3590" w:rsidRPr="009C54AE" w:rsidRDefault="003C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3557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C3590" w:rsidRPr="009C54AE" w:rsidRDefault="00084890" w:rsidP="000973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C1020F">
              <w:rPr>
                <w:rFonts w:ascii="Corbel" w:hAnsi="Corbel"/>
                <w:b w:val="0"/>
                <w:smallCaps w:val="0"/>
                <w:szCs w:val="24"/>
              </w:rPr>
              <w:t xml:space="preserve"> swoją wiedzę i umiejętności związane z wpływem me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diów na siebie i innych, co stanowi</w:t>
            </w:r>
            <w:r w:rsidR="00C1020F">
              <w:rPr>
                <w:rFonts w:ascii="Corbel" w:hAnsi="Corbel"/>
                <w:b w:val="0"/>
                <w:smallCaps w:val="0"/>
                <w:szCs w:val="24"/>
              </w:rPr>
              <w:t xml:space="preserve"> baz</w:t>
            </w:r>
            <w:r w:rsidR="000973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C1020F">
              <w:rPr>
                <w:rFonts w:ascii="Corbel" w:hAnsi="Corbel"/>
                <w:b w:val="0"/>
                <w:smallCaps w:val="0"/>
                <w:szCs w:val="24"/>
              </w:rPr>
              <w:t xml:space="preserve"> do rozwoju w tym zakresie.</w:t>
            </w:r>
          </w:p>
        </w:tc>
        <w:tc>
          <w:tcPr>
            <w:tcW w:w="1873" w:type="dxa"/>
          </w:tcPr>
          <w:p w:rsidR="003C3590" w:rsidRPr="00855D92" w:rsidRDefault="003C3590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Metody wpływu społecznego wykorzystywane w mediach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Psychologia społecznego nasycenia i zaludniania ja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Wpływ mediów na człowieka – percepcja świata, stereotypy, za</w:t>
            </w:r>
            <w:r>
              <w:rPr>
                <w:rFonts w:ascii="Corbel" w:hAnsi="Corbel"/>
              </w:rPr>
              <w:t>chowania.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Uzależnienia od mediów i profilaktyka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Kompetencje medialne jako zasób społeczny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Psychologiczne badania użytkowników mediów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153C41" w:rsidRPr="0097227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7227F">
        <w:rPr>
          <w:rFonts w:ascii="Corbel" w:hAnsi="Corbel"/>
          <w:b w:val="0"/>
          <w:szCs w:val="24"/>
        </w:rPr>
        <w:t xml:space="preserve"> </w:t>
      </w:r>
      <w:r w:rsidR="0097227F">
        <w:rPr>
          <w:rFonts w:ascii="Corbel" w:hAnsi="Corbel"/>
          <w:b w:val="0"/>
          <w:smallCaps w:val="0"/>
          <w:szCs w:val="24"/>
        </w:rPr>
        <w:t>W</w:t>
      </w:r>
      <w:r w:rsidRPr="0097227F">
        <w:rPr>
          <w:rFonts w:ascii="Corbel" w:hAnsi="Corbel"/>
          <w:b w:val="0"/>
          <w:smallCaps w:val="0"/>
          <w:szCs w:val="24"/>
        </w:rPr>
        <w:t>ykład</w:t>
      </w:r>
      <w:r w:rsidR="0085747A" w:rsidRPr="0097227F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97227F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97227F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C1020F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020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85747A" w:rsidRPr="00C1020F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1020F" w:rsidRPr="009C54AE" w:rsidTr="00C05F44">
        <w:tc>
          <w:tcPr>
            <w:tcW w:w="1985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1020F" w:rsidRPr="00C1020F" w:rsidRDefault="0009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020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A3557D" w:rsidRPr="009C54AE" w:rsidTr="00C05F44">
        <w:tc>
          <w:tcPr>
            <w:tcW w:w="1985" w:type="dxa"/>
          </w:tcPr>
          <w:p w:rsidR="00A3557D" w:rsidRPr="009C54AE" w:rsidRDefault="00A35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3557D" w:rsidRPr="00C1020F" w:rsidRDefault="0009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020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3557D" w:rsidRDefault="00A355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3557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85747A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</w:t>
            </w:r>
            <w:r w:rsidR="008858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anie i dyskusja</w:t>
            </w:r>
          </w:p>
        </w:tc>
        <w:tc>
          <w:tcPr>
            <w:tcW w:w="2126" w:type="dxa"/>
          </w:tcPr>
          <w:p w:rsidR="0085747A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1020F" w:rsidRPr="009C54AE" w:rsidTr="00C05F44">
        <w:tc>
          <w:tcPr>
            <w:tcW w:w="1985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3557D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</w:t>
            </w:r>
            <w:r w:rsidR="008858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anie i dyskusja</w:t>
            </w:r>
          </w:p>
        </w:tc>
        <w:tc>
          <w:tcPr>
            <w:tcW w:w="2126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D0C40" w:rsidRPr="00424EC1" w:rsidRDefault="002D0C40" w:rsidP="002D0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4EC1">
              <w:rPr>
                <w:rFonts w:ascii="Corbel" w:hAnsi="Corbel"/>
                <w:b w:val="0"/>
                <w:smallCaps w:val="0"/>
                <w:sz w:val="22"/>
              </w:rPr>
              <w:t>Egzamin pisemny – pozytywna ocena</w:t>
            </w:r>
          </w:p>
          <w:p w:rsidR="0085747A" w:rsidRPr="009C54AE" w:rsidRDefault="002D0C40" w:rsidP="002D0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Praca jednostek w perspektywie grupy – ocena zaangażowania: poziom wiedzy i umiejętności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027C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00CB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027CD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>
              <w:rPr>
                <w:rFonts w:ascii="Corbel" w:hAnsi="Corbel"/>
                <w:sz w:val="24"/>
                <w:szCs w:val="24"/>
              </w:rPr>
              <w:t xml:space="preserve">ć, </w:t>
            </w:r>
          </w:p>
          <w:p w:rsidR="00C61DC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egzaminu,</w:t>
            </w:r>
          </w:p>
          <w:p w:rsidR="00097348" w:rsidRPr="009C54AE" w:rsidRDefault="00097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027CD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27CD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027CD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097348" w:rsidRPr="009C54AE" w:rsidRDefault="00097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00CB1" w:rsidRPr="00424EC1" w:rsidRDefault="00200CB1" w:rsidP="00200CB1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K. J. Gergen. Nasycone Ja. Dylematy tożsamości w życiu współczesnym. Wydawnictwo Naukowe PWN. Warszawa 2009.</w:t>
            </w:r>
          </w:p>
          <w:p w:rsidR="00200CB1" w:rsidRPr="00424EC1" w:rsidRDefault="00200CB1" w:rsidP="00200CB1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J. van Dijk. Społeczne aspekty nowych mediów. Wydawnictwo Naukowe PWN. Warszawa 2010.</w:t>
            </w:r>
          </w:p>
          <w:p w:rsidR="00200CB1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McQuile D., Teoria komunikowania masowego, Wydawnictwo Naukowe PWN, Warszwa 2008.</w:t>
            </w:r>
          </w:p>
          <w:p w:rsidR="00200CB1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00CB1">
              <w:rPr>
                <w:rFonts w:ascii="Corbel" w:hAnsi="Corbel"/>
                <w:b w:val="0"/>
                <w:smallCaps w:val="0"/>
              </w:rPr>
              <w:t>Ogonowska A., Psychologia mediów i komunikowania. Wprowadzenie, Wydawnictwo Impuls, Kraków 2018</w:t>
            </w:r>
          </w:p>
          <w:p w:rsidR="00867C1B" w:rsidRPr="00200CB1" w:rsidRDefault="00867C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Pinker S., Efekt wioski. Jak kontakty twarzą w twarz mogą uczynić nas zdrowszymi, szczęśliwszymi i mądrzejszymi, Wydawnictwo Charaktery, Kielce 2015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00CB1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Jakubowicz K., Nowa ekologia mediów. Konwergencja a metamorfoza, Wydawnictwo Poltext, Warszawa 2011.</w:t>
            </w:r>
          </w:p>
          <w:p w:rsidR="00200CB1" w:rsidRPr="009C54AE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Dobek-Ostrowska B., Komunikowanie polityczne i publiczne, Wydawnictwo Naukowe PWN, Warszawa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87E" w:rsidRDefault="00B1287E" w:rsidP="00C16ABF">
      <w:pPr>
        <w:spacing w:after="0" w:line="240" w:lineRule="auto"/>
      </w:pPr>
      <w:r>
        <w:separator/>
      </w:r>
    </w:p>
  </w:endnote>
  <w:endnote w:type="continuationSeparator" w:id="0">
    <w:p w:rsidR="00B1287E" w:rsidRDefault="00B128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87E" w:rsidRDefault="00B1287E" w:rsidP="00C16ABF">
      <w:pPr>
        <w:spacing w:after="0" w:line="240" w:lineRule="auto"/>
      </w:pPr>
      <w:r>
        <w:separator/>
      </w:r>
    </w:p>
  </w:footnote>
  <w:footnote w:type="continuationSeparator" w:id="0">
    <w:p w:rsidR="00B1287E" w:rsidRDefault="00B1287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CD5"/>
    <w:rsid w:val="00042A51"/>
    <w:rsid w:val="00042D2E"/>
    <w:rsid w:val="00044C82"/>
    <w:rsid w:val="00060DB2"/>
    <w:rsid w:val="00070ED6"/>
    <w:rsid w:val="000742DC"/>
    <w:rsid w:val="00084890"/>
    <w:rsid w:val="00084C12"/>
    <w:rsid w:val="0009462C"/>
    <w:rsid w:val="00094B12"/>
    <w:rsid w:val="00096C46"/>
    <w:rsid w:val="00097348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0CB1"/>
    <w:rsid w:val="002144C0"/>
    <w:rsid w:val="0022477D"/>
    <w:rsid w:val="002278A9"/>
    <w:rsid w:val="002336F9"/>
    <w:rsid w:val="0024028F"/>
    <w:rsid w:val="00244ABC"/>
    <w:rsid w:val="00281FF2"/>
    <w:rsid w:val="002857DE"/>
    <w:rsid w:val="002914AE"/>
    <w:rsid w:val="00291567"/>
    <w:rsid w:val="002A22BF"/>
    <w:rsid w:val="002A2389"/>
    <w:rsid w:val="002A671D"/>
    <w:rsid w:val="002B4D55"/>
    <w:rsid w:val="002B5EA0"/>
    <w:rsid w:val="002B6119"/>
    <w:rsid w:val="002C1F06"/>
    <w:rsid w:val="002C4420"/>
    <w:rsid w:val="002D0C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590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7BE8"/>
    <w:rsid w:val="005614D3"/>
    <w:rsid w:val="0056696D"/>
    <w:rsid w:val="00573EF9"/>
    <w:rsid w:val="0059484D"/>
    <w:rsid w:val="005948F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6AD"/>
    <w:rsid w:val="0071620A"/>
    <w:rsid w:val="00722B1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7C1B"/>
    <w:rsid w:val="00884922"/>
    <w:rsid w:val="00885832"/>
    <w:rsid w:val="00885F64"/>
    <w:rsid w:val="008917F9"/>
    <w:rsid w:val="0089197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823"/>
    <w:rsid w:val="008F6E29"/>
    <w:rsid w:val="00903D1E"/>
    <w:rsid w:val="00916188"/>
    <w:rsid w:val="00923D7D"/>
    <w:rsid w:val="009508DF"/>
    <w:rsid w:val="00950DAC"/>
    <w:rsid w:val="00954A07"/>
    <w:rsid w:val="0097227F"/>
    <w:rsid w:val="00997F14"/>
    <w:rsid w:val="009A78D9"/>
    <w:rsid w:val="009C1331"/>
    <w:rsid w:val="009C3E31"/>
    <w:rsid w:val="009C54AE"/>
    <w:rsid w:val="009C788E"/>
    <w:rsid w:val="009E3B41"/>
    <w:rsid w:val="009E5262"/>
    <w:rsid w:val="009F3C5C"/>
    <w:rsid w:val="009F4610"/>
    <w:rsid w:val="00A00ECC"/>
    <w:rsid w:val="00A155EE"/>
    <w:rsid w:val="00A2245B"/>
    <w:rsid w:val="00A30110"/>
    <w:rsid w:val="00A3557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0C3"/>
    <w:rsid w:val="00B06142"/>
    <w:rsid w:val="00B1287E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20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E8F"/>
    <w:rsid w:val="00DA2114"/>
    <w:rsid w:val="00DE09C0"/>
    <w:rsid w:val="00DE4A14"/>
    <w:rsid w:val="00DF320D"/>
    <w:rsid w:val="00DF71C8"/>
    <w:rsid w:val="00E129B8"/>
    <w:rsid w:val="00E21E7D"/>
    <w:rsid w:val="00E22F1A"/>
    <w:rsid w:val="00E22FBC"/>
    <w:rsid w:val="00E24BF5"/>
    <w:rsid w:val="00E25338"/>
    <w:rsid w:val="00E51E44"/>
    <w:rsid w:val="00E63348"/>
    <w:rsid w:val="00E734E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CE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6846D-C1A8-4F6F-8A30-F454B189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2020-10-14T10:56:00Z</cp:lastPrinted>
  <dcterms:created xsi:type="dcterms:W3CDTF">2019-11-08T11:33:00Z</dcterms:created>
  <dcterms:modified xsi:type="dcterms:W3CDTF">2021-10-04T11:07:00Z</dcterms:modified>
</cp:coreProperties>
</file>